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B5" w:rsidRPr="00A64DB5" w:rsidRDefault="00A64DB5" w:rsidP="00A64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B5" w:rsidRPr="00A64DB5" w:rsidRDefault="00A64DB5" w:rsidP="00A64DB5">
      <w:pPr>
        <w:jc w:val="right"/>
        <w:rPr>
          <w:rFonts w:ascii="Times New Roman" w:hAnsi="Times New Roman" w:cs="Times New Roman"/>
          <w:sz w:val="24"/>
          <w:szCs w:val="24"/>
        </w:rPr>
      </w:pPr>
      <w:r w:rsidRPr="00A64DB5">
        <w:rPr>
          <w:rFonts w:ascii="Times New Roman" w:hAnsi="Times New Roman" w:cs="Times New Roman"/>
          <w:sz w:val="24"/>
          <w:szCs w:val="24"/>
        </w:rPr>
        <w:t>утверждено</w:t>
      </w:r>
    </w:p>
    <w:p w:rsidR="00A64DB5" w:rsidRPr="00A64DB5" w:rsidRDefault="00A64DB5" w:rsidP="00A64DB5">
      <w:pPr>
        <w:jc w:val="right"/>
        <w:rPr>
          <w:rFonts w:ascii="Times New Roman" w:hAnsi="Times New Roman" w:cs="Times New Roman"/>
          <w:sz w:val="24"/>
          <w:szCs w:val="24"/>
        </w:rPr>
      </w:pPr>
      <w:r w:rsidRPr="00A64DB5">
        <w:rPr>
          <w:rFonts w:ascii="Times New Roman" w:hAnsi="Times New Roman" w:cs="Times New Roman"/>
          <w:sz w:val="24"/>
          <w:szCs w:val="24"/>
        </w:rPr>
        <w:t>приказ по школе №_________________________</w:t>
      </w:r>
    </w:p>
    <w:p w:rsidR="00A64DB5" w:rsidRPr="00A64DB5" w:rsidRDefault="00A64DB5" w:rsidP="00A64DB5">
      <w:pPr>
        <w:jc w:val="right"/>
        <w:rPr>
          <w:rFonts w:ascii="Times New Roman" w:hAnsi="Times New Roman" w:cs="Times New Roman"/>
          <w:sz w:val="24"/>
          <w:szCs w:val="24"/>
        </w:rPr>
      </w:pPr>
      <w:r w:rsidRPr="00A64DB5">
        <w:rPr>
          <w:rFonts w:ascii="Times New Roman" w:hAnsi="Times New Roman" w:cs="Times New Roman"/>
          <w:sz w:val="24"/>
          <w:szCs w:val="24"/>
        </w:rPr>
        <w:t xml:space="preserve">от   " </w:t>
      </w:r>
      <w:r w:rsidR="00873C29">
        <w:rPr>
          <w:rFonts w:ascii="Times New Roman" w:hAnsi="Times New Roman" w:cs="Times New Roman"/>
          <w:sz w:val="24"/>
          <w:szCs w:val="24"/>
        </w:rPr>
        <w:t xml:space="preserve">     " ____________________ 201</w:t>
      </w:r>
      <w:bookmarkStart w:id="0" w:name="_GoBack"/>
      <w:bookmarkEnd w:id="0"/>
    </w:p>
    <w:p w:rsidR="00DE7708" w:rsidRPr="00A64DB5" w:rsidRDefault="00DE7708" w:rsidP="00A64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B5">
        <w:rPr>
          <w:rFonts w:ascii="Times New Roman" w:hAnsi="Times New Roman" w:cs="Times New Roman"/>
          <w:sz w:val="28"/>
          <w:szCs w:val="28"/>
        </w:rPr>
        <w:t>Поурочное планирование в 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4111"/>
        <w:gridCol w:w="4897"/>
      </w:tblGrid>
      <w:tr w:rsidR="00DE7708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08" w:rsidRPr="00A64DB5" w:rsidRDefault="00D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08" w:rsidRPr="00A64DB5" w:rsidRDefault="00D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08" w:rsidRPr="00A64DB5" w:rsidRDefault="00D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08" w:rsidRPr="00A64DB5" w:rsidRDefault="00D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08" w:rsidRPr="00A64DB5" w:rsidRDefault="00D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DE7708" w:rsidRPr="00A64DB5" w:rsidRDefault="00DE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85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Пейзаж на тему "Мой любимый уголок природы" - рисование по представлению (любые живописные материалы).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изображения предметов первого и второго плана.</w:t>
            </w:r>
          </w:p>
          <w:p w:rsidR="00064185" w:rsidRPr="00A64DB5" w:rsidRDefault="00064185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Световая и цветовая перспектива в пейзаже. Изменение цвета под влиянием воздушной перспективы.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тональные отношения, цвет изображаемых предметов, сравнивать характерные особенности одного цвета с особенностями другого. Передавать тоном и цветом объем и пространство в натюрморте, пейзаже.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064185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46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Упражнения с цветом: светлотный контраст, цветовой контраст, последовательный контраст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46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Контрасты в живописи: светлотный, цветовой,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последовательный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 Влияние контраста на свойства цвета.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>чными приемами работы  гуашью</w:t>
            </w:r>
            <w:proofErr w:type="gramStart"/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Видеть цветовое богатство окружающего мира и передавать свои впечатления в рисунках . Анализировать тональные отношения, цвет изображаемых предметов, сравнивать характерные особенности одного цвет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а с особенностями другого.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рисунках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работы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гуашью,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064185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="00064185" w:rsidRPr="00A64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Натюрморт: ограничение цветовой палитры (3-4 цвета) - рисование по представлению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Живописные отношения и пространство в натюрморте. Особенности изображения предметов первого и второго плана. Гармония цвета в живописных произведениях.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различ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ными приемами работы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гуашью и другими живописными материалами. Видеть цветовое богатство окружающего мира и передавать свои впечатления в рисунках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тональные отношения, цвет изображаемых предметов, сравнивать характерные особенности одного цвета с особенностями другого. Передавать тоном и цветом объем и пространств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>о в натюрморте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. Применять в рисунках 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разные приемы работы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гуашью, 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064185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73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Пейзаж с домом (храмом) - рисование по представлению (любые живописные материалы).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73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Композиция архитектурных мотивов в пейзаже.</w:t>
            </w:r>
            <w:r w:rsidR="00DD135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живописном произведении композиционного центра, выразительного акцентного пятна. Выбор удачной точки зрения.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тональные отношения, цвет изображаемых предметов, сравнивать характерные особенности одного цвета с особенностями другого. Передавать тоном и цветом об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ъем и пространство в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пейзаже.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064185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93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Рисунок натюрморта в условиях контрастного освещения - рисование с натуры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93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Теория теней. Светотеневые характеристики предметов. </w:t>
            </w:r>
            <w:r w:rsidR="0020536C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Длина и направление падающих теней. Изменение восприятия объемной формы. </w:t>
            </w:r>
          </w:p>
          <w:p w:rsidR="0020536C" w:rsidRPr="00A64DB5" w:rsidRDefault="002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Пограничный контраст в условиях естественного и искусственного освещения.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систему теоретических основ персп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>ективы, светотени, композиции. У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меть изображать с натуры отдельные предметы и</w:t>
            </w:r>
          </w:p>
          <w:p w:rsidR="003F36C9" w:rsidRPr="00A64DB5" w:rsidRDefault="004716CD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натюрморты</w:t>
            </w:r>
            <w:r w:rsidR="003F36C9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185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объектов. Овладевать основными средствами художественной выразительности рисунка.</w:t>
            </w:r>
          </w:p>
        </w:tc>
      </w:tr>
      <w:tr w:rsidR="00064185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Наброски и зарисовки фигуры человека - рисование с натуры (различные мягкие графические материалы).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набросков. Изображение человека.</w:t>
            </w:r>
          </w:p>
          <w:p w:rsidR="00FE7925" w:rsidRPr="00A64DB5" w:rsidRDefault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Передача эмоционально-эстетического отношения к изображаемым объектам и чувства восхищения красотой их форм, пропорций, очертаний.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систему теоретических основ персп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>ективы, светотени, композиции. У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меть изображать с натуры  человека. </w:t>
            </w:r>
          </w:p>
          <w:p w:rsidR="00064185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объектов. Овладевать основными средствами художественной выразительности рисунка.</w:t>
            </w:r>
          </w:p>
        </w:tc>
      </w:tr>
      <w:tr w:rsidR="00064185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85" w:rsidRPr="00A64DB5" w:rsidRDefault="000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6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композиция: "Народный праздник".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6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Композиция в художественном творчестве мастера. Основ</w:t>
            </w:r>
            <w:r w:rsidR="008D6795" w:rsidRPr="00A64DB5">
              <w:rPr>
                <w:rFonts w:ascii="Times New Roman" w:hAnsi="Times New Roman" w:cs="Times New Roman"/>
                <w:sz w:val="24"/>
                <w:szCs w:val="24"/>
              </w:rPr>
              <w:t>ные закономе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рности тематической композиции: подчинение второстепенного главному, равновесие частей рисунка по массе, единство графических, тоновых и цветовых отношений. Многофигурная композиция в закрытом и открытом пространстве. Передача перспективы.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85" w:rsidRPr="00A64DB5" w:rsidRDefault="0004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закономерности, приемы и художественные средства тематической композиции.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 Передавать характерные особенности эпохи (архитектуры, костюмов, деталей быта и т. п.), ландшафта, интерьера и времени действия. Сопоставлять героев композиции, используя средства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 д.</w:t>
            </w:r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художественными средствами свое отношение к </w:t>
            </w:r>
            <w:proofErr w:type="gramStart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CED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7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ED" w:rsidRPr="00A64DB5" w:rsidRDefault="0072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7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произведения: А. Грин "Алые паруса".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722CED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Иллюстрирование литературных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 Создание художественного образа. Выразительное изображение действия сюжета, персонажей.  Сравнительная характеристика изображаемых героев. Творчество ведущих художников-иллюстраторов.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04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закономерности, приемы и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средства тематической композиции.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 Передавать характерные особенности эпохи (архитектуры, костюмов, деталей быта и т. п.), ландшафта, интерьера и времени действия. Сопоставлять героев композиции, используя средства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 д.</w:t>
            </w:r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художественными средствами свое отношение к </w:t>
            </w:r>
            <w:proofErr w:type="gramStart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CED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7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ED" w:rsidRPr="00A64DB5" w:rsidRDefault="0072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7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Эскиз композиции "Осень в средней полосе России" - рисование на тему.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7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Композиция в художественном творчестве мастера. Основные закономерности тематической композиции: подчинение второстепенного главному, равновесие частей рисунка по массе, единство графических, тоновых и цветовых отношений.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ED" w:rsidRPr="00A64DB5" w:rsidRDefault="00041D7F" w:rsidP="00F2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Знать закономерности, приемы и художественные средства тематической композиции.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 </w:t>
            </w:r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художественными средствами свое отношение к </w:t>
            </w:r>
            <w:proofErr w:type="gramStart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57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 им. А. Н. Радищева (Саратов). Беседа.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</w:t>
            </w:r>
          </w:p>
          <w:p w:rsidR="00FF7C57" w:rsidRPr="00A64DB5" w:rsidRDefault="00FF7C57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Классификация художественных музеев. Знаменитые художественные музеи России:  Саратовский художественный музей им. А. Н. Радищева.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9D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Знать ведущие художественные музеи России и мира. Знать отличительные особенности основных видов и жанров изобразительного искусства. Видеть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изобразительного и декоративно-прикладного искусства. Анализировать эстетическое, духовное содержание и выражение общественных идей в произведениях изобразительного искусства. Самостоятельно в процессе зрительного восприятия художественного произведения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анализ средств художественной выразительности, которые  способствовали созданию сильного по эмоциональному воздействию образа. Выполнять творческие мультимедийные проекты</w:t>
            </w:r>
          </w:p>
        </w:tc>
      </w:tr>
      <w:tr w:rsidR="00FF7C57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Вятский художественный музей им. В.М. и А. М. Васнецовых (Киров). Беседа.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</w:t>
            </w:r>
          </w:p>
          <w:p w:rsidR="00FF7C57" w:rsidRPr="00A64DB5" w:rsidRDefault="00FF7C57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Классификация художественных музеев. Знаменитые художественные музеи России:  Вятский художественный музей им. В.М. и А. М. Васнецовых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9D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Знать ведущие художественные музеи России и мира. Знать отличительные особенности основных видов и жанров изобразительного искусства. Видеть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изобразительного и декоративно-прикладного искусства. Анализировать эстетическое, духовное содержание и выражение общественных идей в произведениях изобразительного искусства. Самостоятельно в процессе зрительного восприятия художественного произведения проводить анализ средств художественной выразительности, которые  способствовали созданию сильного по эмоциональному воздействию образа. Выполнять творческие мультимедийные проекты</w:t>
            </w:r>
          </w:p>
        </w:tc>
      </w:tr>
      <w:tr w:rsidR="00FF7C57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8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Эскиз витража для окна своей комнаты (тушь, акварель)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8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Красота монументальной живописи - мозаики, фрески, витражи.</w:t>
            </w:r>
          </w:p>
          <w:p w:rsidR="00834350" w:rsidRPr="00A64DB5" w:rsidRDefault="0083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Современное монументальное искусство. Монументальное искусство в московском метро.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6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современном декоративно-прикладном искусстве. Выполнять эскизное решение пространства интерьера согласно его функциональному предназначению. Разрабатывать эскизы монументально-декоративной живописи, мозаик, витражей. Выполнять изображения по правилам рисования. Выполнять творческие мультимедийные проекты</w:t>
            </w:r>
          </w:p>
        </w:tc>
      </w:tr>
      <w:tr w:rsidR="00FF7C57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57" w:rsidRPr="00A64DB5" w:rsidRDefault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CB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Эскиз росписи для интерьера классной комнаты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CB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Интерьер общественных и жилых зданий.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57" w:rsidRPr="00A64DB5" w:rsidRDefault="006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современном декоративно-прикладном искусстве. Выполнять эскизное решение пространства интерьера согласно его функциональному предназначению. Разрабатывать эскизы монументально-декоративной живописи, мозаик, витражей. Выполнять изображения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правилам рисования. Выполнять творческие мультимедийные проекты</w:t>
            </w:r>
          </w:p>
        </w:tc>
      </w:tr>
      <w:tr w:rsidR="00500366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66" w:rsidRPr="00A64DB5" w:rsidRDefault="005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366" w:rsidRPr="00A64DB5" w:rsidRDefault="005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66" w:rsidRPr="00A64DB5" w:rsidRDefault="005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Натюрморт  технике "гризайль" - рисование с натуры или по представлению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66" w:rsidRPr="00A64DB5" w:rsidRDefault="00500366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Живописные отношения и пространство в натюрморте. Особенности изображения предметов первого и второго плана. Гармония цвета в живописных произведениях.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66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чными приемами работы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гуашью и другими живописными материалами. Видеть цветовое богатство окружающего мира и передавать свои впечатления в рисунках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тональные отношения, цвет изображаемых предметов, сравнивать характерные особенности одного цвета с особенностями другого. Передавать тоном и цветом объем и пространство в натю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>рморте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 Применять в рисунках</w:t>
            </w:r>
            <w:r w:rsidR="004716C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работы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гуашью, 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BB4B4B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4B" w:rsidRPr="00A64DB5" w:rsidRDefault="00B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4B" w:rsidRPr="00A64DB5" w:rsidRDefault="00BB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4B" w:rsidRPr="00A64DB5" w:rsidRDefault="00B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Эскиз тематического натюрморта (аппликативная мозаика, бумага).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4B" w:rsidRPr="00A64DB5" w:rsidRDefault="00BB4B4B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Красота монументальной живописи - мозаики, фрески, витражи.</w:t>
            </w:r>
          </w:p>
          <w:p w:rsidR="00BB4B4B" w:rsidRPr="00A64DB5" w:rsidRDefault="00BB4B4B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Современное монументальное искусство. Монументальное искусство в московском метро.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4B" w:rsidRPr="00A64DB5" w:rsidRDefault="006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современном декоративно-прикладном искусстве. Выполнять эскизное решение пространства интерьера согласно его функциональному предназначению. Разрабатывать эскизы монументально-декоративной живописи, мозаик, витражей. Выполнять изображения по правилам рисования. Выполнять творческие мультимедийные проекты</w:t>
            </w:r>
          </w:p>
        </w:tc>
      </w:tr>
      <w:tr w:rsidR="00BB4B4B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4B" w:rsidRPr="00A64DB5" w:rsidRDefault="00B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4B" w:rsidRPr="00A64DB5" w:rsidRDefault="00BB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4B" w:rsidRPr="00A64DB5" w:rsidRDefault="00B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Зарисовки домов с прилегающим пространством (высокая и низкая точка зрения) - рисование по представлению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B4B" w:rsidRPr="00A64DB5" w:rsidRDefault="00B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Трехмерное восприятие картины мира. Законы линейной перспективы. Перспектива прямоугольника.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систему теоретических основ перспективы, светотени, композиции. уметь изображать с натуры отдельные предметы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B4B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объектов. Овладевать основными средствами художественной выразительности рисунка.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головы человека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(анфас, профиль, трехчетвертной поворот) - рисование по представлению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головы человека: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пропорции, характерные черты, мимика. Особенности работы художника над образом изображаемого человека.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систему теоретических основ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перспективы, светотени, композиции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меть изображать с натуры  голову человека. </w:t>
            </w:r>
          </w:p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объектов. Овладевать основными средствами художественной выразительности рисунка.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Наброски головы человека - рисование с натуры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человека: пропорции, характерные черты, мимика. Особенности работы художника над образом изображаемого человека.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систему теоретических основ перспективы, светотени, композиции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меть изображать с натуры  голову человека. </w:t>
            </w:r>
          </w:p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объектов. Овладевать основными средствами художественной выразительности рисунка.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Этюд  кувшина с орнаментом - рисование с натуры (акварель, техника лессировки).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Наличие в живописном произведении композиционного центра, выразительного акцентного пятна. Выбор удачной точки зрения. Живописные техники: техника лессировки в акварельной и масляной живописи.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различными при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>емами работы акварелью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 Видеть цветовое богатство окружающего мира и передавать свои впечатления в рисунках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тональные отношения, цвет изображаемых предметов, сравнивать характерные особенности одного цвета с особенностями другого. Передавать тоном и цветом объем и пр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>остранство в этюде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. Применять в рисунках разные 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акварелью,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Этюд кувшина - рисование по представлению (гуашь, техника пуантилизма).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Наличие в живописном произведении композиционного центра, выразительного акцентного пятна. Выбор удачной точки зрения. Живописные техники: пуантилизм.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различ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ными приемами работы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gramStart"/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Видеть цветовое богатство окружающего мира и передавать свои впечатления в рисунках .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тональные отношения, цвет изображаемых предметов, сравнивать характерные особенности одного цвета с особенностями другого. Передавать тоном и цветом объем и пр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>остранство в этюде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 Применять в рисунках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гуашью, 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"Монументальная живопись"- презентация о творчестве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мексиканских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художников-монументалистах.  Проект.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Знать ведущие художественные музеи России и мира. Знать отличительные особенности основных видов и жанров изобразительного искусства. Видеть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изобразительного  искусства. Анализировать эстетическое, духовное содержание и выражение общественных идей в произведениях изобразительного искусства. Самостоятельно в процессе зрительного восприятия художественного произведения проводить анализ средств художественной выразительности, которые  способствовали созданию сильного по эмоциональному воздействию образа. Выполнять творческие мультимедийные проекты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Иллюстрирование литературного произведения  М. Сервантес "Дон Кихот".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Иллюстрирование литературных произведений. Создание художественного образа. Выразительное изображение действия сюжета, персонажей.  Сравнительная характеристика изображаемых героев. Творчество ведущих художников-иллюстраторов.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04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Знать закономерности, приемы и художественные средства тематической композиции.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 Передавать характерные особенности эпохи (архитектуры, костюмов, деталей быта и т. п.), ландшафта, интерьера и времени действия. Сопоставлять героев композиции, используя средства художественной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выразительности: контрасты светлого и темного, большого и маленького, динамичного и неподвижного, теплого и холодного, красивого и уродливого и т. д.</w:t>
            </w:r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художественными средствами свое отношение к </w:t>
            </w:r>
            <w:proofErr w:type="gramStart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="00BE602D"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A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простых предметов (составленных из предметов-инструментов, характеризующих труд рабочего, художника)- рисование с натуры (уголь).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рисунка мягкими художественными материалами (уголь, сангина).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систему теоретических основ перспективы, светотени, композиции. уметь изображать с натуры отдельные предметы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объектов. Овладевать основными средствами художественной выразительности рисунка.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Многофигурная композиция "Трудовые будни"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Композиция в художественном творчестве мастера. Основные закономерности тематической композиции: подчинение второстепенного главному, равновесие частей рисунка по массе, единство графических, тоновых и цветовых отношений.  Многофигурная композиция в закрытом и открытом пространстве. Передача перспективы.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48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закономерности, приемы и художественные средства тематической композиции.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 Передавать характерные особенности эпохи (архитектуры, костюмов, деталей быта и т. п.), ландшафта, интерьера и времени действия. Сопоставлять героев композиции, используя средства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 д.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Зарисовки предметов, расположенных выше или ниже линии горизонта, - рисование с натуры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Теория теней. Светотеневые характеристики предметов. Длина и направление падающих теней. Изменение восприятия объемной формы.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систему теоретических основ перспективы, светотени, композиции. уметь изображать с натуры отдельные предметы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объектов. Овладевать основными средствами художественной выразительности рисунка.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зарубежных стран - сокровище мировой культуры (беседа).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</w:t>
            </w:r>
          </w:p>
          <w:p w:rsidR="003F36C9" w:rsidRPr="00A64DB5" w:rsidRDefault="003F36C9" w:rsidP="006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художественных музеев. Знаменитые художественные музеи мира: музей Прадо, музей </w:t>
            </w:r>
            <w:proofErr w:type="spell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Орсе</w:t>
            </w:r>
            <w:proofErr w:type="spell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, музей Гуггенхайма.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9D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Знать ведущие художественные музеи России и мира. Знать отличительные особенности основных видов и жанров изобразительного искусства. Видеть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изобразительного и декоративно-прикладного искусства. Анализировать эстетическое, духовное содержание и выражение общественных идей в произведениях изобразительного искусства. Самостоятельно в процессе зрительного восприятия художественного произведения проводить анализ средств художественной выразительности, которые  способствовали созданию сильного по эмоциональному воздействию образа. Выполнять творческие мультимедийные проекты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"Аранжировка цветов" - презентация, посвященная одному из стилей  аранжировки цветов.  Проект.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2366E" w:rsidP="00D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современном декоративно-прикладном искусстве. Выполнять изображения по правилам рисования. Выполнять творческие мультимедийные проекты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Линейно-конструктивный рисунок предмета сложной  формы (самовар) - рисование с натуры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предметов сложной формы. Построение вспомогательных формообразующих частей.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Знать систему теоретических основ перспективы, светотени, композиции. уметь изображат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>ь с натуры отдельные предметы</w:t>
            </w:r>
            <w:proofErr w:type="gramStart"/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6C9" w:rsidRPr="00A64DB5" w:rsidRDefault="003F36C9" w:rsidP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объектов. Овладевать основными средствами художественной выразительности рисунка.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Эскиз гобелена "Четыре времени года" (аппликация из ниток).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Искусство изготовления декоративных тканей: гобелен, батик. Художественно-выразительные средства гобелена, батика.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6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современном декоративно-прикладном искусстве. Выполнять эскизное решение пространства интерьера согласно его функциональному предназначению. Разрабатывать эскизы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монументально-декоративной живописи, мозаик, витражей. Выполнять изображения по правилам рисования. Выполнять творческие мультимедийные проекты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Этюды на определение цветовых отношений в пейзаже - рисование с натуры или по представлению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изображения предметов первого и второго плана.</w:t>
            </w:r>
          </w:p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Световая и цветовая перспектива в пейзаже. Изменение цвета под влиянием воздушной перспективы.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A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закономерностях цветоведения. Овладевать различ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>ными приемами работы гуашью</w:t>
            </w:r>
            <w:proofErr w:type="gramStart"/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Видеть цветовое богатство окружающего мира и передавать свои впечатления в рисунках . Анализировать тональные отношения, цвет изображаемых предметов, сравнивать характерные особенности одного цвета с особенностями другого. Передавать тоном и цветом объем и пространство в натюрморте, пейзаже.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      художественно-творческой деятельности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Эскиз композиции букета в стиле японской школы икебаны (любые графические материалы).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Флористический дизайн. Европейское искусство оформления букетов и японское искусство икебаны: стили и основные художественные приемы.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6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современном декоративно-прикладном искусстве. Выполнять эскизное решение пространства интерьера согласно его функциональному предназначению. Разрабатывать эскизы монументально-декорат</w:t>
            </w:r>
            <w:r w:rsidR="008E2F79" w:rsidRPr="00A64DB5">
              <w:rPr>
                <w:rFonts w:ascii="Times New Roman" w:hAnsi="Times New Roman" w:cs="Times New Roman"/>
                <w:sz w:val="24"/>
                <w:szCs w:val="24"/>
              </w:rPr>
              <w:t>ивной живописи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. Выполнять изображения по правилам рисования. Выполнять творческие мультимедийные проекты</w:t>
            </w:r>
          </w:p>
        </w:tc>
      </w:tr>
      <w:tr w:rsidR="003F36C9" w:rsidRPr="00A64DB5" w:rsidTr="00DE770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D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 родного края; местные традиции в изобразительном и декоративно-прикладном искусстве. Беседа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3F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6C9" w:rsidRPr="00A64DB5" w:rsidRDefault="009D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Знать ведущие художественные музеи России и мира. Знать отличительные особенности основных видов и жанров изобразительного искусства. Видеть </w:t>
            </w:r>
            <w:proofErr w:type="gramStart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64DB5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изобразительного и декоративно-прикладного искусства. Анализировать эстетическое, духовное содержание и выражение общественных идей в 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изобразительного искусства. Самостоятельно в процессе зрительного восприятия художественного произведения проводить анализ средств художественной выразительности, которые  способствовали созданию сильного по эмоциональному воздействию образа. Выполнять творческие мультимедийные проекты</w:t>
            </w:r>
          </w:p>
        </w:tc>
      </w:tr>
    </w:tbl>
    <w:p w:rsidR="00FB6922" w:rsidRDefault="00FB6922"/>
    <w:sectPr w:rsidR="00FB6922" w:rsidSect="007B4EEA">
      <w:pgSz w:w="16838" w:h="11906" w:orient="landscape"/>
      <w:pgMar w:top="296" w:right="1134" w:bottom="850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FE" w:rsidRDefault="00F869FE" w:rsidP="007B4EEA">
      <w:pPr>
        <w:spacing w:after="0" w:line="240" w:lineRule="auto"/>
      </w:pPr>
      <w:r>
        <w:separator/>
      </w:r>
    </w:p>
  </w:endnote>
  <w:endnote w:type="continuationSeparator" w:id="0">
    <w:p w:rsidR="00F869FE" w:rsidRDefault="00F869FE" w:rsidP="007B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FE" w:rsidRDefault="00F869FE" w:rsidP="007B4EEA">
      <w:pPr>
        <w:spacing w:after="0" w:line="240" w:lineRule="auto"/>
      </w:pPr>
      <w:r>
        <w:separator/>
      </w:r>
    </w:p>
  </w:footnote>
  <w:footnote w:type="continuationSeparator" w:id="0">
    <w:p w:rsidR="00F869FE" w:rsidRDefault="00F869FE" w:rsidP="007B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708"/>
    <w:rsid w:val="00041D7F"/>
    <w:rsid w:val="00064185"/>
    <w:rsid w:val="000D2442"/>
    <w:rsid w:val="00142B01"/>
    <w:rsid w:val="00170A19"/>
    <w:rsid w:val="0020536C"/>
    <w:rsid w:val="002F67DB"/>
    <w:rsid w:val="00333D19"/>
    <w:rsid w:val="003C65CF"/>
    <w:rsid w:val="003F36C9"/>
    <w:rsid w:val="00467562"/>
    <w:rsid w:val="004716CD"/>
    <w:rsid w:val="0048400E"/>
    <w:rsid w:val="004D3D0D"/>
    <w:rsid w:val="00500366"/>
    <w:rsid w:val="00512083"/>
    <w:rsid w:val="005F75EC"/>
    <w:rsid w:val="00601F2B"/>
    <w:rsid w:val="00674FD4"/>
    <w:rsid w:val="006F0F4C"/>
    <w:rsid w:val="00722CED"/>
    <w:rsid w:val="00736A4E"/>
    <w:rsid w:val="007B4EEA"/>
    <w:rsid w:val="00834350"/>
    <w:rsid w:val="00846F10"/>
    <w:rsid w:val="00873C29"/>
    <w:rsid w:val="008D6795"/>
    <w:rsid w:val="008E2F79"/>
    <w:rsid w:val="00933357"/>
    <w:rsid w:val="00946C2F"/>
    <w:rsid w:val="00962ECF"/>
    <w:rsid w:val="009A51AE"/>
    <w:rsid w:val="009D1F9E"/>
    <w:rsid w:val="00A64DB5"/>
    <w:rsid w:val="00AC233F"/>
    <w:rsid w:val="00AC79D6"/>
    <w:rsid w:val="00AE0117"/>
    <w:rsid w:val="00B10F4D"/>
    <w:rsid w:val="00BB4B4B"/>
    <w:rsid w:val="00BE602D"/>
    <w:rsid w:val="00BF0D1C"/>
    <w:rsid w:val="00CB04C4"/>
    <w:rsid w:val="00D2366E"/>
    <w:rsid w:val="00D60EFF"/>
    <w:rsid w:val="00D70E77"/>
    <w:rsid w:val="00DD135D"/>
    <w:rsid w:val="00DE7708"/>
    <w:rsid w:val="00E4451B"/>
    <w:rsid w:val="00E954A9"/>
    <w:rsid w:val="00EE4698"/>
    <w:rsid w:val="00F25009"/>
    <w:rsid w:val="00F869FE"/>
    <w:rsid w:val="00FB6922"/>
    <w:rsid w:val="00FC5B39"/>
    <w:rsid w:val="00FE7925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EEA"/>
  </w:style>
  <w:style w:type="paragraph" w:styleId="a6">
    <w:name w:val="footer"/>
    <w:basedOn w:val="a"/>
    <w:link w:val="a7"/>
    <w:uiPriority w:val="99"/>
    <w:semiHidden/>
    <w:unhideWhenUsed/>
    <w:rsid w:val="007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0FCE-29FD-4691-9576-7D14E0CA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rmu3</cp:lastModifiedBy>
  <cp:revision>47</cp:revision>
  <dcterms:created xsi:type="dcterms:W3CDTF">2016-11-07T13:16:00Z</dcterms:created>
  <dcterms:modified xsi:type="dcterms:W3CDTF">2019-09-11T09:50:00Z</dcterms:modified>
</cp:coreProperties>
</file>